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2B" w:rsidRPr="00353363" w:rsidRDefault="00C8642B" w:rsidP="00C8642B">
      <w:pPr>
        <w:pStyle w:val="a3"/>
        <w:spacing w:before="0" w:beforeAutospacing="0" w:after="165" w:afterAutospacing="0"/>
        <w:jc w:val="center"/>
        <w:rPr>
          <w:color w:val="2E74B5" w:themeColor="accent1" w:themeShade="BF"/>
          <w:sz w:val="28"/>
          <w:szCs w:val="28"/>
        </w:rPr>
      </w:pPr>
      <w:bookmarkStart w:id="0" w:name="_GoBack"/>
      <w:bookmarkEnd w:id="0"/>
      <w:r w:rsidRPr="00353363">
        <w:rPr>
          <w:rStyle w:val="a4"/>
          <w:color w:val="2E74B5" w:themeColor="accent1" w:themeShade="BF"/>
          <w:sz w:val="28"/>
          <w:szCs w:val="28"/>
        </w:rPr>
        <w:t>Памятка об основах противодействия распространению экстремистской и террористической идеологии в молодежной среде для сотрудников образовательных организаций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Экстреми́зм</w:t>
      </w:r>
      <w:r w:rsidRPr="00353363">
        <w:rPr>
          <w:color w:val="262626"/>
          <w:sz w:val="28"/>
          <w:szCs w:val="28"/>
        </w:rPr>
        <w:t> – приверженность к крайним взглядам и, в особенности, мерам. Среди таких мер можно отметить провокацию беспорядков, террористические акции, методы партизанской войны.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Экстремизм является одной из наиболее сложных социально-политических проблем современного российского общества, что связано, в первую очередь, с 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 социально-политическую обстановку в стране.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Преступления экстремистской направленности – преступления, совершенные по мотивам политической, идеологической, расовой, национальной или религиозной ненависти или вражды либо по мотивам ненависти или вражды в отношении какой-либо социальной группы.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Согласно требованиям ст. 20 Уголовного кодекса Российской Федерации, уголовная ответственность за преступления экстремистской направленности наступает с 16-летнего возраста</w:t>
      </w:r>
      <w:r w:rsidRPr="00353363">
        <w:rPr>
          <w:color w:val="262626"/>
          <w:sz w:val="28"/>
          <w:szCs w:val="28"/>
        </w:rPr>
        <w:t>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За осуществление экстремистской деятельности граждане Российской Федерации, иностранные граждане и лица без гражданства несут уголовную, административную, гражданско-правовую ответственность.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Кодекс Российской Федерации об административных правонарушениях </w:t>
      </w:r>
      <w:r w:rsidRPr="00353363">
        <w:rPr>
          <w:color w:val="262626"/>
          <w:sz w:val="28"/>
          <w:szCs w:val="28"/>
        </w:rPr>
        <w:br/>
        <w:t>(от 30 декабря 2001 г. № 195-ФЗ) предусматривает ответственность за противоправные действия, которые могут носить экстремистский характер или исходить из экстремистских побуждений, такие как: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нарушение законодательства о свободе совести, свободе вероисповедания и о религиозных объединениях (ст. 5.26 КоАП РФ);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пропаганда и публичное демонстрирование нацистской атрибутики или символики (ст. 20.3 КоАП РФ);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производство и распространение экстремистских материалов </w:t>
      </w:r>
      <w:r w:rsidRPr="00353363">
        <w:rPr>
          <w:color w:val="262626"/>
          <w:sz w:val="28"/>
          <w:szCs w:val="28"/>
        </w:rPr>
        <w:br/>
        <w:t>(ст. 20.29 КоАП РФ).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Наиболее строгая форма ответственности за осуществление экстремистской деятельности – уголовная, которая наступает за: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публичные призывы к осуществлению экстремистской деятельности </w:t>
      </w:r>
      <w:r w:rsidRPr="00353363">
        <w:rPr>
          <w:color w:val="262626"/>
          <w:sz w:val="28"/>
          <w:szCs w:val="28"/>
        </w:rPr>
        <w:br/>
        <w:t>(ст. 280 УК РФ);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возбуждение ненависти либо вражды, а равно унижение человеческого достоинства (ст. 282 УК РФ);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lastRenderedPageBreak/>
        <w:t>- организация экстремистского сообщества, а также участие в экстремистском сообществе (ст. 282.1 УК РФ);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организация деятельности экстремистской организации, а также участие в экстремистской организации (ст. 282.2 УК РФ);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геноцид (ст. 357 УК РФ).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Одним из средств своевременного предупреждения вовлечения подростков в террористические группировки и противодействия вербовочной пропаганде</w:t>
      </w:r>
      <w:r w:rsidRPr="00353363">
        <w:rPr>
          <w:color w:val="262626"/>
          <w:sz w:val="28"/>
          <w:szCs w:val="28"/>
        </w:rPr>
        <w:t>, проводимой представителями террористических организаций, </w:t>
      </w:r>
      <w:r w:rsidRPr="00353363">
        <w:rPr>
          <w:rStyle w:val="a4"/>
          <w:color w:val="262626"/>
          <w:sz w:val="28"/>
          <w:szCs w:val="28"/>
        </w:rPr>
        <w:t>является профилактическая работа в образовательном учреждении</w:t>
      </w:r>
      <w:r w:rsidRPr="00353363">
        <w:rPr>
          <w:color w:val="262626"/>
          <w:sz w:val="28"/>
          <w:szCs w:val="28"/>
        </w:rPr>
        <w:t>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Для того чтобы своевременно предотвратить деструктивные проявления в ученической среде, а также выявить обучающихся, склонных к совершению противоправных действий экстремистского характера, </w:t>
      </w:r>
      <w:r w:rsidRPr="00353363">
        <w:rPr>
          <w:rStyle w:val="a4"/>
          <w:color w:val="262626"/>
          <w:sz w:val="28"/>
          <w:szCs w:val="28"/>
        </w:rPr>
        <w:t>профилактическая работа в образовательной организации должна быть выстроена в соответствии со следующими </w:t>
      </w:r>
      <w:r w:rsidRPr="00353363">
        <w:rPr>
          <w:rStyle w:val="a5"/>
          <w:b/>
          <w:bCs/>
          <w:color w:val="262626"/>
          <w:sz w:val="28"/>
          <w:szCs w:val="28"/>
        </w:rPr>
        <w:t>принципами</w:t>
      </w:r>
      <w:r w:rsidRPr="00353363">
        <w:rPr>
          <w:color w:val="262626"/>
          <w:sz w:val="28"/>
          <w:szCs w:val="28"/>
        </w:rPr>
        <w:t>: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</w:t>
      </w:r>
      <w:r w:rsidRPr="00353363">
        <w:rPr>
          <w:rStyle w:val="a4"/>
          <w:color w:val="262626"/>
          <w:sz w:val="28"/>
          <w:szCs w:val="28"/>
        </w:rPr>
        <w:t>комплексность</w:t>
      </w:r>
      <w:r w:rsidRPr="00353363">
        <w:rPr>
          <w:color w:val="262626"/>
          <w:sz w:val="28"/>
          <w:szCs w:val="28"/>
        </w:rPr>
        <w:t> – представляет собой согласованное взаимодействие образовательной организации с муниципальным органом управления образованием, территориальными органами правопорядка и муниципальной Комиссией по делам несовершеннолетних по вопросам реализации единой стратегии всесторонней профилактической деятельности;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</w:t>
      </w:r>
      <w:r w:rsidRPr="00353363">
        <w:rPr>
          <w:rStyle w:val="a4"/>
          <w:color w:val="262626"/>
          <w:sz w:val="28"/>
          <w:szCs w:val="28"/>
        </w:rPr>
        <w:t>системность </w:t>
      </w:r>
      <w:r w:rsidRPr="00353363">
        <w:rPr>
          <w:color w:val="262626"/>
          <w:sz w:val="28"/>
          <w:szCs w:val="28"/>
        </w:rPr>
        <w:t>– обеспечивает планомерное проведение теоретических и практических мероприятий антиэкстремистской и антитеррористической направленности, формирующих у обучающихся систему ценностей, знаний и навыков, обеспечивающих безопасное поведение детей и подростков в обществе;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</w:t>
      </w:r>
      <w:r w:rsidRPr="00353363">
        <w:rPr>
          <w:rStyle w:val="a4"/>
          <w:color w:val="262626"/>
          <w:sz w:val="28"/>
          <w:szCs w:val="28"/>
        </w:rPr>
        <w:t>актуальность</w:t>
      </w:r>
      <w:r w:rsidRPr="00353363">
        <w:rPr>
          <w:color w:val="262626"/>
          <w:sz w:val="28"/>
          <w:szCs w:val="28"/>
        </w:rPr>
        <w:t> – заключается в соответствии содержания и организации профилактической работы реалиям связанной с возникновением террористических угроз политической и социально-культурной обстановки в регионе, стране и мире;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</w:t>
      </w:r>
      <w:r w:rsidRPr="00353363">
        <w:rPr>
          <w:rStyle w:val="a4"/>
          <w:color w:val="262626"/>
          <w:sz w:val="28"/>
          <w:szCs w:val="28"/>
        </w:rPr>
        <w:t>адресность </w:t>
      </w:r>
      <w:r w:rsidRPr="00353363">
        <w:rPr>
          <w:color w:val="262626"/>
          <w:sz w:val="28"/>
          <w:szCs w:val="28"/>
        </w:rPr>
        <w:t>– предполагает адаптацию методов и приемов профилактики для каждого отдельного коллектива учащихся, каждого отдельного подростка.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5"/>
          <w:b/>
          <w:bCs/>
          <w:color w:val="262626"/>
          <w:sz w:val="28"/>
          <w:szCs w:val="28"/>
        </w:rPr>
        <w:t>Методы</w:t>
      </w:r>
      <w:r w:rsidRPr="00353363">
        <w:rPr>
          <w:color w:val="262626"/>
          <w:sz w:val="28"/>
          <w:szCs w:val="28"/>
        </w:rPr>
        <w:t> осуществления педагогическим коллективом </w:t>
      </w:r>
      <w:r w:rsidRPr="00353363">
        <w:rPr>
          <w:rStyle w:val="a4"/>
          <w:color w:val="262626"/>
          <w:sz w:val="28"/>
          <w:szCs w:val="28"/>
        </w:rPr>
        <w:t>деятельности, направленной на профилактику распространения экстремистской и террористической идеологии</w:t>
      </w:r>
      <w:r w:rsidRPr="00353363">
        <w:rPr>
          <w:color w:val="262626"/>
          <w:sz w:val="28"/>
          <w:szCs w:val="28"/>
        </w:rPr>
        <w:t>: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1. Плановое проведение профилактических мероприятий по темам, связанным с формированием у детей и подростков стойкого неприятия образа жизни, взглядов и действий экстремистских и террористических группировок, в том числе с привлечением сотрудников территориальных органов правопорядка;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lastRenderedPageBreak/>
        <w:t>2. Проведение профилактических занятий с демонстрацией видео-фильмов о последствиях вовлечения в деятельность деструктивных религиозных организаций (Свидетели Иеговы, Мармоны и пр.);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3. Проведение занятий, направленных на повышение грамотности детей и родителей в вопросах обеспечения информационной безопасности при пользовании сетью Интернет, а также разъяснение возможных угроз, связанных с общением с неизвестными лицами в социальных сетях;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4. Освещение в рамках преподавания предметов «обществознание» и «ОБЖ» правовых основ противодействия терроризму и экстремизму;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5. Плановое проведение мероприятий с приглашением сотрудников органов правопорядка в целях разъяснения обучающимся методов воздействия и вовлечения молодежи в деструктивные группировки, правил защиты в случае давления и манипулирования, а также последствий и видов ответственности за противоправные действия экстремистского и террористического характера.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6. Организация мониторинга учебных программ и пособий с целью выявления материалов, содержащих лозунги, призывы, пропаганду и иную информацию экстремистской направленности;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7. Организация адресной работы с детьми лиц, осужденных за преступления экстремистского либо террористического характера.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8. Осуществление взаимодействия с подростковыми общественными объединениями, вовлечение их в жизнь образовательной организации, проведение совместных школьных мероприятий;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9. Организация в образовательном учреждении факультативного курса по изучению законодательства в сфере противодействия экстремизму и терроризму, создание стендов антиэкстремистской и антитеррористической направленности в учебных заведениях;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10. Разработка и реализация с участием родительской общественности комплекса мероприятий по развитию межнационального диалога и интернационализма среди подростков, включая создание клубов интернациональной дружбы;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11. Выявление фактов детского неблагополучия и отсутствия по этой причине учащихся на занятиях, принятие мер по их возвращению в учебные заведения;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 xml:space="preserve">12. Осуществление взаимодействия с представителями территориальных подразделений по делам несовершеннолетних УМВД России по Приморскому краю в целях своевременного принятия мер в отношении детей и подростков, отличающихся девиантным поведением, а также организации совместной адресной работы по уже выявленным фактам </w:t>
      </w:r>
      <w:r w:rsidRPr="00353363">
        <w:rPr>
          <w:color w:val="262626"/>
          <w:sz w:val="28"/>
          <w:szCs w:val="28"/>
        </w:rPr>
        <w:lastRenderedPageBreak/>
        <w:t>участия несовершеннолетних в экстремистской и террористической деятельности;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13. Установка одним из критериев качества воспитательной работы количественный показатель, отражающий зависимость ее состояния от числа обучающихся (воспитанников), привлеченных к уголовной и административной ответственности.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Руководство мероприятиями по противодействию терроризму и экстремизму осуществляет руководитель образовательного учреждения.</w:t>
      </w:r>
      <w:r w:rsidRPr="00353363">
        <w:rPr>
          <w:color w:val="262626"/>
          <w:sz w:val="28"/>
          <w:szCs w:val="28"/>
        </w:rPr>
        <w:t> Для организации практических действий и работы с документами по этим вопросам решением руководителя назначается ответственный – один из сотрудников образовательного учреждения, обладающий опытом руководящей работы.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Планирование работы в образовательном учреждении по вопросам противодействия терроризму и экстремизму осуществляется на календарный год с поквартальным делением.</w:t>
      </w:r>
      <w:r w:rsidRPr="00353363">
        <w:rPr>
          <w:color w:val="262626"/>
          <w:sz w:val="28"/>
          <w:szCs w:val="28"/>
        </w:rPr>
        <w:t> В план работы включаются: совещания по вопросам противодействия терроризму и экстремизму, инструктажи и тренировки, практические мероприятия, в т.ч. мероприятия, приуроченные ко Дню солидарности в борьбе с терроризмом (3 сентября), разработка инструкций и памяток, планов проведения тренировок, учений, а также мероприятия с привлечением УМВД, УФСБ по Приморскому краю, родительской общественности и пр.. </w:t>
      </w:r>
      <w:r w:rsidRPr="00353363">
        <w:rPr>
          <w:rStyle w:val="a4"/>
          <w:color w:val="262626"/>
          <w:sz w:val="28"/>
          <w:szCs w:val="28"/>
        </w:rPr>
        <w:t>План работы утверждается руководителем образовательного учреждения.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rStyle w:val="a4"/>
          <w:color w:val="262626"/>
          <w:sz w:val="28"/>
          <w:szCs w:val="28"/>
        </w:rPr>
        <w:t>Руководителем также утверждается алгоритм действий в случае выявления детей с признаками вовлечения в деструктивную идеологию</w:t>
      </w:r>
      <w:r w:rsidRPr="00353363">
        <w:rPr>
          <w:color w:val="262626"/>
          <w:sz w:val="28"/>
          <w:szCs w:val="28"/>
        </w:rPr>
        <w:t>, в соответствии с которым при обнаружении подобных признаков: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педагогический работник обязан сообщить о случившемся ответственному за организацию антиэкстремистской и антитеррористической деятельности в образовательном учреждении лицу,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ответственный должен немедленно довести информацию до сведения руководителя организации,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директор учреждения должен проинформировать руководителя муниципального органа управления образованием и территориальную Комиссию по делам несовершеннолетних,</w:t>
      </w:r>
    </w:p>
    <w:p w:rsidR="00C8642B" w:rsidRPr="00353363" w:rsidRDefault="00C8642B" w:rsidP="00353363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- руководителю управления образованием необходимо передать сведения в департамент образования и науки Приморского края, территориальной Комиссии по делам несовершеннолетних – в Приморскую краевую комиссию по делам несовершеннолетних и защите их прав. </w:t>
      </w:r>
    </w:p>
    <w:p w:rsidR="004F4F9B" w:rsidRDefault="004F4F9B" w:rsidP="00C8642B">
      <w:pPr>
        <w:pStyle w:val="a3"/>
        <w:spacing w:before="0" w:beforeAutospacing="0" w:after="165" w:afterAutospacing="0"/>
        <w:jc w:val="center"/>
        <w:rPr>
          <w:rStyle w:val="a4"/>
          <w:color w:val="262626"/>
          <w:sz w:val="28"/>
          <w:szCs w:val="28"/>
        </w:rPr>
      </w:pPr>
    </w:p>
    <w:p w:rsidR="004F4F9B" w:rsidRDefault="004F4F9B" w:rsidP="00C8642B">
      <w:pPr>
        <w:pStyle w:val="a3"/>
        <w:spacing w:before="0" w:beforeAutospacing="0" w:after="165" w:afterAutospacing="0"/>
        <w:jc w:val="center"/>
        <w:rPr>
          <w:rStyle w:val="a4"/>
          <w:color w:val="262626"/>
          <w:sz w:val="28"/>
          <w:szCs w:val="28"/>
        </w:rPr>
      </w:pPr>
    </w:p>
    <w:p w:rsidR="00C8642B" w:rsidRPr="004F4F9B" w:rsidRDefault="00C8642B" w:rsidP="00C8642B">
      <w:pPr>
        <w:pStyle w:val="a3"/>
        <w:spacing w:before="0" w:beforeAutospacing="0" w:after="165" w:afterAutospacing="0"/>
        <w:jc w:val="center"/>
        <w:rPr>
          <w:color w:val="2E74B5" w:themeColor="accent1" w:themeShade="BF"/>
          <w:sz w:val="28"/>
          <w:szCs w:val="28"/>
        </w:rPr>
      </w:pPr>
      <w:r w:rsidRPr="004F4F9B">
        <w:rPr>
          <w:rStyle w:val="a4"/>
          <w:color w:val="2E74B5" w:themeColor="accent1" w:themeShade="BF"/>
          <w:sz w:val="28"/>
          <w:szCs w:val="28"/>
        </w:rPr>
        <w:lastRenderedPageBreak/>
        <w:t>Памятка учителю (преподавателю), работающему с обучающимися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В целях выявления детей, попавших под влияние секты или неформальных молодежных объединений, учитель(преподаватель) должен обращать внимание на следующие факты: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1. Изменение интересов у ребенка. Он меньше интересуется школьными делами, стал равнодушен к общению с друзьями, охладел к учебе, вообще к привычным развлечениям, увлечениям, читает нацистскую литературу.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2. Изменения в поведении. 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3. Изменение речи. Ребенок использует новые для него нехарактерные выражения, слова, термины (1488, бон, афа, киты, фа, фаши), в грубой форме выражает неодобрение к людям другой национальности либо религии (называет их различными кличками — киты, серпоно</w:t>
      </w:r>
      <w:r w:rsidR="00353363" w:rsidRPr="00353363">
        <w:rPr>
          <w:color w:val="262626"/>
          <w:sz w:val="28"/>
          <w:szCs w:val="28"/>
        </w:rPr>
        <w:t>сцы, азеры). Доказывая что-либо</w:t>
      </w:r>
      <w:r w:rsidRPr="00353363">
        <w:rPr>
          <w:color w:val="262626"/>
          <w:sz w:val="28"/>
          <w:szCs w:val="28"/>
        </w:rPr>
        <w:t>, часто приводит в пример странноватые, непривычные цитаты. Сама манера говорить может производить впечатление «заезженной пластинки» из-за повторяющихся, как будто заученных речей.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4. Изменение стиля одежды, внешнего вида.</w:t>
      </w:r>
    </w:p>
    <w:p w:rsidR="00C8642B" w:rsidRPr="00353363" w:rsidRDefault="00C8642B" w:rsidP="00C8642B">
      <w:pPr>
        <w:pStyle w:val="a3"/>
        <w:spacing w:before="0" w:beforeAutospacing="0" w:after="165" w:afterAutospacing="0"/>
        <w:jc w:val="both"/>
        <w:rPr>
          <w:color w:val="262626"/>
          <w:sz w:val="28"/>
          <w:szCs w:val="28"/>
        </w:rPr>
      </w:pPr>
      <w:r w:rsidRPr="00353363">
        <w:rPr>
          <w:color w:val="262626"/>
          <w:sz w:val="28"/>
          <w:szCs w:val="28"/>
        </w:rPr>
        <w:t>При наличии у ребенка указанных признаков, необходимо незамедлительно сообщить об этом ответственному за организацию антиэкстремистской и антитеррористической деятельности в образовательном учреждении лицу либо руководителю учреждения, а также родителям учащегося.</w:t>
      </w:r>
    </w:p>
    <w:p w:rsidR="004A5D44" w:rsidRPr="00353363" w:rsidRDefault="004A5D44">
      <w:pPr>
        <w:rPr>
          <w:rFonts w:ascii="Times New Roman" w:hAnsi="Times New Roman" w:cs="Times New Roman"/>
          <w:sz w:val="28"/>
          <w:szCs w:val="28"/>
        </w:rPr>
      </w:pPr>
    </w:p>
    <w:sectPr w:rsidR="004A5D44" w:rsidRPr="003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BA"/>
    <w:rsid w:val="00353363"/>
    <w:rsid w:val="004A5D44"/>
    <w:rsid w:val="004F4F9B"/>
    <w:rsid w:val="005529BA"/>
    <w:rsid w:val="00C8642B"/>
    <w:rsid w:val="00F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42B"/>
    <w:rPr>
      <w:b/>
      <w:bCs/>
    </w:rPr>
  </w:style>
  <w:style w:type="character" w:styleId="a5">
    <w:name w:val="Emphasis"/>
    <w:basedOn w:val="a0"/>
    <w:uiPriority w:val="20"/>
    <w:qFormat/>
    <w:rsid w:val="00C864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42B"/>
    <w:rPr>
      <w:b/>
      <w:bCs/>
    </w:rPr>
  </w:style>
  <w:style w:type="character" w:styleId="a5">
    <w:name w:val="Emphasis"/>
    <w:basedOn w:val="a0"/>
    <w:uiPriority w:val="20"/>
    <w:qFormat/>
    <w:rsid w:val="00C86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2023-02-22T11:07:00Z</dcterms:created>
  <dcterms:modified xsi:type="dcterms:W3CDTF">2023-02-22T11:07:00Z</dcterms:modified>
</cp:coreProperties>
</file>